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0" w:name="Xfc91f6aab69b075063b2bf91665adfcdd4bd2b9"/>
      <w:r>
        <w:t xml:space="preserve">Örnek Malzeme Satın Alma Sözleşmesi (İnşaat)</w:t>
      </w:r>
      <w:bookmarkEnd w:id="20"/>
    </w:p>
    <w:p>
      <w:pPr>
        <w:pStyle w:val="FirstParagraph"/>
      </w:pPr>
      <w:r>
        <w:rPr>
          <w:b/>
        </w:rPr>
        <w:t xml:space="preserve">SÖZLEŞME</w:t>
      </w:r>
    </w:p>
    <w:p>
      <w:pPr>
        <w:pStyle w:val="BodyText"/>
      </w:pPr>
      <w:r>
        <w:rPr>
          <w:b/>
        </w:rPr>
        <w:t xml:space="preserve">1. TARAFLAR</w:t>
      </w:r>
    </w:p>
    <w:p>
      <w:pPr>
        <w:pStyle w:val="BodyText"/>
      </w:pPr>
      <w:r>
        <w:t xml:space="preserve">Bir tarafta merkezi [Alıcı Şirket Adresi] adresinde bulunan [Alıcı Şirket Unvanı] (bundan sonra</w:t>
      </w:r>
      <w:r>
        <w:t xml:space="preserve"> </w:t>
      </w:r>
      <w:r>
        <w:t xml:space="preserve">“</w:t>
      </w:r>
      <w:r>
        <w:t xml:space="preserve">ALICI</w:t>
      </w:r>
      <w:r>
        <w:t xml:space="preserve">”</w:t>
      </w:r>
      <w:r>
        <w:t xml:space="preserve"> </w:t>
      </w:r>
      <w:r>
        <w:t xml:space="preserve">olarak anılacaktır) ile diğer tarafta merkezi [Satıcı Şirket Adresi] adresinde bulunan [Satıcı Şirket Unvanı] (bundan sonra</w:t>
      </w:r>
      <w:r>
        <w:t xml:space="preserve"> </w:t>
      </w:r>
      <w:r>
        <w:t xml:space="preserve">“</w:t>
      </w:r>
      <w:r>
        <w:t xml:space="preserve">SATICI</w:t>
      </w:r>
      <w:r>
        <w:t xml:space="preserve">”</w:t>
      </w:r>
      <w:r>
        <w:t xml:space="preserve"> </w:t>
      </w:r>
      <w:r>
        <w:t xml:space="preserve">olarak anılacaktır) arasında aşağıdaki şartlarla işbu Malzeme Satın Alma Sözleşmesi (bundan sonra</w:t>
      </w:r>
      <w:r>
        <w:t xml:space="preserve"> </w:t>
      </w:r>
      <w:r>
        <w:t xml:space="preserve">“</w:t>
      </w:r>
      <w:r>
        <w:t xml:space="preserve">Sözleşme</w:t>
      </w:r>
      <w:r>
        <w:t xml:space="preserve">”</w:t>
      </w:r>
      <w:r>
        <w:t xml:space="preserve"> </w:t>
      </w:r>
      <w:r>
        <w:t xml:space="preserve">olarak anılacaktır) akdedilmiştir.</w:t>
      </w:r>
    </w:p>
    <w:p>
      <w:pPr>
        <w:pStyle w:val="BodyText"/>
      </w:pPr>
      <w:r>
        <w:rPr>
          <w:b/>
        </w:rPr>
        <w:t xml:space="preserve">2. SÖZLEŞMENİN KONUSU</w:t>
      </w:r>
    </w:p>
    <w:p>
      <w:pPr>
        <w:pStyle w:val="BodyText"/>
      </w:pPr>
      <w:r>
        <w:t xml:space="preserve">İşbu Sözleşme’nin konusu, ALICI’nın [Proje Adı ve Yeri] projesinde kullanılmak üzere ihtiyaç duyduğu, nitelikleri, miktarları ve birim fiyatları ekli listede (EK-1: Malzeme Listesi ve Fiyatlar) belirtilen inşaat malzemelerinin (bundan sonra</w:t>
      </w:r>
      <w:r>
        <w:t xml:space="preserve"> </w:t>
      </w:r>
      <w:r>
        <w:t xml:space="preserve">“</w:t>
      </w:r>
      <w:r>
        <w:t xml:space="preserve">Malzemeler</w:t>
      </w:r>
      <w:r>
        <w:t xml:space="preserve">”</w:t>
      </w:r>
      <w:r>
        <w:t xml:space="preserve"> </w:t>
      </w:r>
      <w:r>
        <w:t xml:space="preserve">olarak anılacaktır) SATICI tarafından temin edilerek ALICI’ya satılması ve teslim edilmesidir.</w:t>
      </w:r>
    </w:p>
    <w:p>
      <w:pPr>
        <w:pStyle w:val="BodyText"/>
      </w:pPr>
      <w:r>
        <w:rPr>
          <w:b/>
        </w:rPr>
        <w:t xml:space="preserve">3. MALZEMELERİN NİTELİKLERİ VE STANDARTLARI</w:t>
      </w:r>
    </w:p>
    <w:p>
      <w:pPr>
        <w:pStyle w:val="BodyText"/>
      </w:pPr>
      <w:r>
        <w:t xml:space="preserve">SATICI, Sözleşme konusu Malzemelerin, EK-1’de belirtilen teknik özelliklere, markalara (varsa), kalite belgelerine (TSE, CE, ISO vb.) ve ilgili Türk Standartları’na veya uluslararası standartlara uygun olacağını taahhüt eder. Malzemeler yeni, kullanılmamış ve kusursuz olacaktır. ALICI, teslimattan önce veya sonra Malzemelerin Sözleşme’ye uygunluğunu kontrol etme veya ettirme hakkına sahiptir. Uygun olmayan Malzemeler SATICI tarafından derhal ve masrafları kendisine ait olmak üzere değiştirilecektir.</w:t>
      </w:r>
    </w:p>
    <w:p>
      <w:pPr>
        <w:pStyle w:val="BodyText"/>
      </w:pPr>
      <w:r>
        <w:rPr>
          <w:b/>
        </w:rPr>
        <w:t xml:space="preserve">4. SİPARİŞ VE TESLİMAT</w:t>
      </w:r>
    </w:p>
    <w:p>
      <w:pPr>
        <w:pStyle w:val="BodyText"/>
      </w:pPr>
      <w:r>
        <w:t xml:space="preserve">ALICI, Malzeme ihtiyacını [Sipariş Şekli: Yazılı sipariş formu, e-posta vb.] ile SATICI’ya bildirecektir. SATICI, siparişi aldıktan sonra [Süre] gün içinde siparişi teyit edecek ve Malzemeleri, sipariş teyidinde belirtilen veya taraflarca mutabık kalınan teslimat programına uygun olarak, [Teslimat Yeri: ALICI’nın şantiyesi, deposu vb.] adresine, nakliyesi ve indirmesi (aksi belirtilmedikçe) kendisine ait olmak üzere teslim edecektir.</w:t>
      </w:r>
    </w:p>
    <w:p>
      <w:pPr>
        <w:pStyle w:val="BodyText"/>
      </w:pPr>
      <w:r>
        <w:t xml:space="preserve">Teslimat, ALICI yetkilisinin imzalayacağı Teslim Tesellüm Tutanağı veya irsaliye ile belgelendirilecektir. Malzemelerin mülkiyeti ve hasar sorumluluğu, ALICI’ya usulüne uygun teslim edilene kadar SATICI’ya aittir.</w:t>
      </w:r>
    </w:p>
    <w:p>
      <w:pPr>
        <w:pStyle w:val="BodyText"/>
      </w:pPr>
      <w:r>
        <w:rPr>
          <w:b/>
        </w:rPr>
        <w:t xml:space="preserve">5. FİYAT VE ÖDEME KOŞULLARI</w:t>
      </w:r>
    </w:p>
    <w:p>
      <w:pPr>
        <w:pStyle w:val="BodyText"/>
      </w:pPr>
      <w:r>
        <w:t xml:space="preserve">Malzemelerin birim ve toplam fiyatları EK-1’de KDV dahil/hariç olarak belirtilmiştir. Bu fiyatlar Sözleşme süresince / [Belirli Bir Süre] boyunca sabittir.</w:t>
      </w:r>
    </w:p>
    <w:p>
      <w:pPr>
        <w:pStyle w:val="BodyText"/>
      </w:pPr>
      <w:r>
        <w:t xml:space="preserve">ALICI, teslim aldığı ve uygunluğunu onayladığı Malzemelere ilişkin SATICI tarafından düzenlenecek faturayı, fatura tarihinden itibaren [Vade Süresi] gün içinde SATICI’nın bildireceği banka hesabına ödeyecektir.</w:t>
      </w:r>
    </w:p>
    <w:p>
      <w:pPr>
        <w:pStyle w:val="BodyText"/>
      </w:pPr>
      <w:r>
        <w:t xml:space="preserve">Ödemelerde gecikme olması halinde, ALICI, gecikilen her gün için [Gecikme Faizi Oranı]% oranında gecikme faizi ödemeyi kabul eder (veya farklı bir düzenleme).</w:t>
      </w:r>
    </w:p>
    <w:p>
      <w:pPr>
        <w:pStyle w:val="BodyText"/>
      </w:pPr>
      <w:r>
        <w:rPr>
          <w:b/>
        </w:rPr>
        <w:t xml:space="preserve">6. GARANTİ</w:t>
      </w:r>
    </w:p>
    <w:p>
      <w:pPr>
        <w:pStyle w:val="BodyText"/>
      </w:pPr>
      <w:r>
        <w:t xml:space="preserve">SATICI, teslim ettiği Malzemelerin, teslim tarihinden itibaren en az [Garanti Süresi] yıl süreyle (veya üretici garantisi daha uzunsa o süreyle) malzeme ve imalat hatalarına karşı garantili olduğunu taahhüt eder. Garanti süresi içinde Malzemelerde ayıp veya kusur ortaya çıkması halinde, SATICI, masrafları kendisine ait olmak üzere Malzemeyi tamir etmeyi veya yenisiyle değiştirmeyi kabul eder.</w:t>
      </w:r>
    </w:p>
    <w:p>
      <w:pPr>
        <w:pStyle w:val="BodyText"/>
      </w:pPr>
      <w:r>
        <w:rPr>
          <w:b/>
        </w:rPr>
        <w:t xml:space="preserve">7. GİZLİLİK</w:t>
      </w:r>
    </w:p>
    <w:p>
      <w:pPr>
        <w:pStyle w:val="BodyText"/>
      </w:pPr>
      <w:r>
        <w:t xml:space="preserve">Taraflar, işbu Sözleşme kapsamında birbirleri hakkında öğrendikleri ticari sırları ve gizli bilgileri, yasal zorunluluklar dışında üçüncü kişilerle paylaşmamayı taahhüt ederler.</w:t>
      </w:r>
    </w:p>
    <w:p>
      <w:pPr>
        <w:pStyle w:val="BodyText"/>
      </w:pPr>
      <w:r>
        <w:rPr>
          <w:b/>
        </w:rPr>
        <w:t xml:space="preserve">8. MÜCBİR SEBEPLER</w:t>
      </w:r>
    </w:p>
    <w:p>
      <w:pPr>
        <w:pStyle w:val="BodyText"/>
      </w:pPr>
      <w:r>
        <w:t xml:space="preserve">Tarafların kontrolü dışında gelişen ve Sözleşme’den doğan yükümlülüklerin yerine getirilmesini engelleyen veya geciktiren mücbir sebepler (deprem, sel, yangın, savaş, genel grev, salgın hastalık vb.) durumunda, etkilenen taraf diğer tarafa derhal yazılı bildirimde bulunacaktır. Mücbir sebep süresince tarafların yükümlülükleri askıya alınır. Mücbir sebebin [Süre] günden fazla sürmesi halinde tarafların Sözleşme’yi feshetme hakkı saklıdır.</w:t>
      </w:r>
    </w:p>
    <w:p>
      <w:pPr>
        <w:pStyle w:val="BodyText"/>
      </w:pPr>
      <w:r>
        <w:rPr>
          <w:b/>
        </w:rPr>
        <w:t xml:space="preserve">9. ANLAŞMAZLIKLARIN ÇÖZÜMÜ</w:t>
      </w:r>
    </w:p>
    <w:p>
      <w:pPr>
        <w:pStyle w:val="BodyText"/>
      </w:pPr>
      <w:r>
        <w:t xml:space="preserve">İşbu Sözleşme’nin uygulanmasından doğabilecek her türlü anlaşmazlığın çözümünde [Şehir] Mahkemeleri ve İcra Daireleri yetkilidir.</w:t>
      </w:r>
    </w:p>
    <w:p>
      <w:pPr>
        <w:pStyle w:val="BodyText"/>
      </w:pPr>
      <w:r>
        <w:rPr>
          <w:b/>
        </w:rPr>
        <w:t xml:space="preserve">10. TEBLİGAT ADRESLERİ</w:t>
      </w:r>
    </w:p>
    <w:p>
      <w:pPr>
        <w:pStyle w:val="BodyText"/>
      </w:pPr>
      <w:r>
        <w:t xml:space="preserve">Tarafların yukarıda belirtilen adresleri yasal tebligat adresleridir.</w:t>
      </w:r>
    </w:p>
    <w:p>
      <w:pPr>
        <w:pStyle w:val="BodyText"/>
      </w:pPr>
      <w:r>
        <w:rPr>
          <w:b/>
        </w:rPr>
        <w:t xml:space="preserve">11. SÖZLEŞMENİN DEĞİŞTİRİLMESİ</w:t>
      </w:r>
    </w:p>
    <w:p>
      <w:pPr>
        <w:pStyle w:val="BodyText"/>
      </w:pPr>
      <w:r>
        <w:t xml:space="preserve">İşbu Sözleşme’de yapılacak değişiklikler ancak tarafların yazılı mutabakatı ile geçerli olur.</w:t>
      </w:r>
    </w:p>
    <w:p>
      <w:pPr>
        <w:pStyle w:val="BodyText"/>
      </w:pPr>
      <w:r>
        <w:rPr>
          <w:b/>
        </w:rPr>
        <w:t xml:space="preserve">12. SÖZLEŞMENİN İMZASI VE YÜRÜRLÜK</w:t>
      </w:r>
    </w:p>
    <w:p>
      <w:pPr>
        <w:pStyle w:val="BodyText"/>
      </w:pPr>
      <w:r>
        <w:t xml:space="preserve">İşbu Sözleşme …/…/… tarihinde … nüsha olarak tanzim edilmiş ve taraflarca okunarak imzalanmış olup, imza tarihinde yürürlüğe girer.</w:t>
      </w:r>
    </w:p>
    <w:p>
      <w:pPr>
        <w:pStyle w:val="BodyText"/>
      </w:pPr>
      <w:r>
        <w:rPr>
          <w:b/>
        </w:rPr>
        <w:t xml:space="preserve">ALICI</w:t>
      </w:r>
    </w:p>
    <w:p>
      <w:pPr>
        <w:pStyle w:val="BodyText"/>
      </w:pPr>
      <w:r>
        <w:t xml:space="preserve">[Şirket Unvanı]</w:t>
      </w:r>
      <w:r>
        <w:t xml:space="preserve"> </w:t>
      </w:r>
      <w:r>
        <w:t xml:space="preserve">[Yetkili Adı Soyadı]</w:t>
      </w:r>
      <w:r>
        <w:t xml:space="preserve"> </w:t>
      </w:r>
      <w:r>
        <w:t xml:space="preserve">[Kaşe ve İmza]</w:t>
      </w:r>
    </w:p>
    <w:p>
      <w:pPr>
        <w:pStyle w:val="BodyText"/>
      </w:pPr>
      <w:r>
        <w:rPr>
          <w:b/>
        </w:rPr>
        <w:t xml:space="preserve">SATICI</w:t>
      </w:r>
    </w:p>
    <w:p>
      <w:pPr>
        <w:pStyle w:val="BodyText"/>
      </w:pPr>
      <w:r>
        <w:t xml:space="preserve">[Şirket Unvanı]</w:t>
      </w:r>
      <w:r>
        <w:t xml:space="preserve"> </w:t>
      </w:r>
      <w:r>
        <w:t xml:space="preserve">[Yetkili Adı Soyadı]</w:t>
      </w:r>
      <w:r>
        <w:t xml:space="preserve"> </w:t>
      </w:r>
      <w:r>
        <w:t xml:space="preserve">[Kaşe ve İmza]</w:t>
      </w:r>
    </w:p>
    <w:p>
      <w:pPr>
        <w:pStyle w:val="BodyText"/>
      </w:pPr>
      <w:r>
        <w:rPr>
          <w:b/>
        </w:rPr>
        <w:t xml:space="preserve">EKLER:</w:t>
      </w:r>
      <w:r>
        <w:t xml:space="preserve"> </w:t>
      </w:r>
      <w:r>
        <w:t xml:space="preserve">1. EK-1: Malzeme Listesi, Teknik Özellikler ve Fiyatlar</w:t>
      </w:r>
      <w:r>
        <w:t xml:space="preserve"> </w:t>
      </w:r>
      <w:r>
        <w:t xml:space="preserve">2. [Varsa Diğer Belgeler: Kalite Belgeleri, Yetki Belgeleri vb.]</w:t>
      </w:r>
    </w:p>
    <w:p>
      <w:r>
        <w:pict>
          <v:rect style="width:0;height:1.5pt" o:hralign="center" o:hrstd="t" o:hr="t"/>
        </w:pict>
      </w:r>
    </w:p>
    <w:p>
      <w:pPr>
        <w:pStyle w:val="FirstParagraph"/>
      </w:pPr>
      <w:r>
        <w:rPr>
          <w:b/>
        </w:rPr>
        <w:t xml:space="preserve">YASAL UYARI:</w:t>
      </w:r>
    </w:p>
    <w:p>
      <w:pPr>
        <w:pStyle w:val="BodyText"/>
      </w:pPr>
      <w:r>
        <w:rPr>
          <w:b/>
        </w:rPr>
        <w:t xml:space="preserve">Bu belge, yalnızca genel bilgi ve örnek amaçlı hazırlanmış bir malzeme satın alma sözleşmesi taslağıdır. Her ticari alım-satım işlemi kendine özgü detaylar içerir. İşbu taslak sözleşme metni, hukuki tavsiye niteliği taşımaz. Bu sözleşmeyi veya benzer bir sözleşmeyi imzalamadan önce, ticaret hukuku ve sözleşmeler konusunda uzman bir avukata danışmanız ve sözleşmeyi kendi özel durumunuza, alımını yapacağınız malzemelerin niteliğine ve ticari anlaşmanızın koşullarına göre uyarlatmanız kesinlikle tavsiye edilir. Bu taslağın kullanılmasından doğabilecek herhangi bir hukuki sorumluluk kabul edilmez.</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2025-05-05T20:38:33Z</dcterms:created>
  <dcterms:modified xsi:type="dcterms:W3CDTF">2025-05-05T20:38:33Z</dcterms:modified>
</cp:coreProperties>
</file>

<file path=docProps/custom.xml><?xml version="1.0" encoding="utf-8"?>
<Properties xmlns="http://schemas.openxmlformats.org/officeDocument/2006/custom-properties" xmlns:vt="http://schemas.openxmlformats.org/officeDocument/2006/docPropsVTypes"/>
</file>