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4032aabeba1a78f94331de8927b4b86b681eb19"/>
      <w:r>
        <w:t xml:space="preserve">Örnek Taşeron Sözleşmesi (Alt Yüklenici Sözleşmesi)</w:t>
      </w:r>
      <w:bookmarkEnd w:id="20"/>
    </w:p>
    <w:p>
      <w:pPr>
        <w:pStyle w:val="FirstParagraph"/>
      </w:pPr>
      <w:r>
        <w:rPr>
          <w:b/>
        </w:rPr>
        <w:t xml:space="preserve">SÖZLEŞME</w:t>
      </w:r>
    </w:p>
    <w:p>
      <w:pPr>
        <w:pStyle w:val="BodyText"/>
      </w:pPr>
      <w:r>
        <w:rPr>
          <w:b/>
        </w:rPr>
        <w:t xml:space="preserve">1. TARAFLAR</w:t>
      </w:r>
    </w:p>
    <w:p>
      <w:pPr>
        <w:pStyle w:val="BodyText"/>
      </w:pPr>
      <w:r>
        <w:t xml:space="preserve">Bir tarafta merkezi [Ana Yüklenici Şirket Adresi] adresinde bulunan [Ana Yüklenici Şirket Unvanı] (bundan sonra</w:t>
      </w:r>
      <w:r>
        <w:t xml:space="preserve"> </w:t>
      </w:r>
      <w:r>
        <w:t xml:space="preserve">“</w:t>
      </w:r>
      <w:r>
        <w:t xml:space="preserve">ANA YÜKLENİCİ</w:t>
      </w:r>
      <w:r>
        <w:t xml:space="preserve">”</w:t>
      </w:r>
      <w:r>
        <w:t xml:space="preserve"> </w:t>
      </w:r>
      <w:r>
        <w:t xml:space="preserve">olarak anılacaktır) ile diğer tarafta merkezi [Taşeron Şirket Adresi] adresinde bulunan [Taşeron Şirket Unvanı] (bundan sonra</w:t>
      </w:r>
      <w:r>
        <w:t xml:space="preserve"> </w:t>
      </w:r>
      <w:r>
        <w:t xml:space="preserve">“</w:t>
      </w:r>
      <w:r>
        <w:t xml:space="preserve">ALT YÜKLENİCİ</w:t>
      </w:r>
      <w:r>
        <w:t xml:space="preserve">”</w:t>
      </w:r>
      <w:r>
        <w:t xml:space="preserve"> </w:t>
      </w:r>
      <w:r>
        <w:t xml:space="preserve">olarak anılacaktır) arasında aşağıdaki şartlarla işbu Taşeron Sözleşmesi (bundan sonra</w:t>
      </w:r>
      <w:r>
        <w:t xml:space="preserve"> </w:t>
      </w:r>
      <w:r>
        <w:t xml:space="preserve">“</w:t>
      </w:r>
      <w:r>
        <w:t xml:space="preserve">Sözleşme</w:t>
      </w:r>
      <w:r>
        <w:t xml:space="preserve">”</w:t>
      </w:r>
      <w:r>
        <w:t xml:space="preserve"> </w:t>
      </w:r>
      <w:r>
        <w:t xml:space="preserve">olarak anılacaktır) akdedilmiştir.</w:t>
      </w:r>
    </w:p>
    <w:p>
      <w:pPr>
        <w:pStyle w:val="BodyText"/>
      </w:pPr>
      <w:r>
        <w:rPr>
          <w:b/>
        </w:rPr>
        <w:t xml:space="preserve">2. SÖZLEŞMENİN KONUSU</w:t>
      </w:r>
    </w:p>
    <w:p>
      <w:pPr>
        <w:pStyle w:val="BodyText"/>
      </w:pPr>
      <w:r>
        <w:t xml:space="preserve">İşbu Sözleşme’nin konusu, ANA YÜKLENİCİ’nin [Ana İşveren Adı/Unvanı] ile akdettiği [Ana Sözleşme Tarihi ve Konusu] tarihli Ana Sözleşme kapsamında üstlenmiş olduğu [Proje Adı ve Yeri] projesinin bir bölümünü teşkil eden</w:t>
      </w:r>
      <w:r>
        <w:t xml:space="preserve"> </w:t>
      </w:r>
      <w:r>
        <w:t xml:space="preserve">“</w:t>
      </w:r>
      <w:r>
        <w:t xml:space="preserve">[Taşeron İşinin Tanımı, Örn: Elektrik Tesisatı İşleri, Kaba İnşaat İşleri, Mekanik Tesisat Montajı vb.]</w:t>
      </w:r>
      <w:r>
        <w:t xml:space="preserve">”</w:t>
      </w:r>
      <w:r>
        <w:t xml:space="preserve"> </w:t>
      </w:r>
      <w:r>
        <w:t xml:space="preserve">işlerinin (bundan sonra</w:t>
      </w:r>
      <w:r>
        <w:t xml:space="preserve"> </w:t>
      </w:r>
      <w:r>
        <w:t xml:space="preserve">“</w:t>
      </w:r>
      <w:r>
        <w:t xml:space="preserve">İş</w:t>
      </w:r>
      <w:r>
        <w:t xml:space="preserve">”</w:t>
      </w:r>
      <w:r>
        <w:t xml:space="preserve"> </w:t>
      </w:r>
      <w:r>
        <w:t xml:space="preserve">olarak anılacaktır), ekli projeler, teknik şartnameler ve Ana Sözleşme hükümlerine uygun olarak ALT YÜKLENİCİ tarafından yapılmasıdır.</w:t>
      </w:r>
    </w:p>
    <w:p>
      <w:pPr>
        <w:pStyle w:val="BodyText"/>
      </w:pPr>
      <w:r>
        <w:rPr>
          <w:b/>
        </w:rPr>
        <w:t xml:space="preserve">3. İŞİN KAPSAMI</w:t>
      </w:r>
    </w:p>
    <w:p>
      <w:pPr>
        <w:pStyle w:val="BodyText"/>
      </w:pPr>
      <w:r>
        <w:t xml:space="preserve">ALT YÜKLENİCİ, Sözleşme konusu İşi, onaylı uygulama projelerine, ilgili teknik şartnamelere, fen ve sanat kurallarına, ilgili standartlara (TSE, ISO vb.), yasal mevzuata ve ANA YÜKLENİCİ’nin talimatlarına uygun olarak, gerekli tüm malzeme temini (sözleşmede aksi belirtilmedikçe), işçilik, makine-ekipman kullanımı, şantiye içi organizasyon, iş güvenliği önlemleri dahil olmak üzere eksiksiz ve kusursuz bir şekilde tamamlayarak ANA YÜKLENİCİ’ye teslim etmekle yükümlüdür.</w:t>
      </w:r>
    </w:p>
    <w:p>
      <w:pPr>
        <w:pStyle w:val="BodyText"/>
      </w:pPr>
      <w:r>
        <w:t xml:space="preserve">İşin kapsamına dahil olan detaylı iş kalemleri, metrajlar ve birim fiyatlar ekli [Keşif Özeti/Birim Fiyat Cetveli] belgesinde belirtilmiştir.</w:t>
      </w:r>
    </w:p>
    <w:p>
      <w:pPr>
        <w:pStyle w:val="BodyText"/>
      </w:pPr>
      <w:r>
        <w:rPr>
          <w:b/>
        </w:rPr>
        <w:t xml:space="preserve">4. SÖZLEŞME BEDELİ</w:t>
      </w:r>
    </w:p>
    <w:p>
      <w:pPr>
        <w:pStyle w:val="BodyText"/>
      </w:pPr>
      <w:r>
        <w:t xml:space="preserve">İşbu Sözleşme konusu İşin KDV dahil/hariç toplam götürü/birim fiyat usulü bedeli [Rakamla] TL ([Yazıyla] Türk Lirası)’dır.</w:t>
      </w:r>
    </w:p>
    <w:p>
      <w:pPr>
        <w:numPr>
          <w:ilvl w:val="0"/>
          <w:numId w:val="1001"/>
        </w:numPr>
        <w:pStyle w:val="Compact"/>
      </w:pPr>
      <w:r>
        <w:t xml:space="preserve">(Götürü Bedel ise): Bu bedel sabittir ve Sözleşme süresince artırılamaz.</w:t>
      </w:r>
    </w:p>
    <w:p>
      <w:pPr>
        <w:numPr>
          <w:ilvl w:val="0"/>
          <w:numId w:val="1001"/>
        </w:numPr>
        <w:pStyle w:val="Compact"/>
      </w:pPr>
      <w:r>
        <w:t xml:space="preserve">(Birim Fiyat ise): Ödemeler, ALT YÜKLENİCİ tarafından yapılan ve ANA YÜKLENİCİ tarafından onaylanan iş miktarları (ataşmanlar) üzerinden, ekli birim fiyat cetvelindeki fiyatlarla hesaplanacak hakedişlere göre yapılacaktır. Keşif metrajları tahmini olup, ödemeye esas olan fiili imalat metrajlarıdır.</w:t>
      </w:r>
    </w:p>
    <w:p>
      <w:pPr>
        <w:pStyle w:val="FirstParagraph"/>
      </w:pPr>
      <w:r>
        <w:rPr>
          <w:b/>
        </w:rPr>
        <w:t xml:space="preserve">5. ÖDEME PLANI / HAKEDİŞLER</w:t>
      </w:r>
    </w:p>
    <w:p>
      <w:pPr>
        <w:pStyle w:val="BodyText"/>
      </w:pPr>
      <w:r>
        <w:t xml:space="preserve">ALT YÜKLENİCİ’ye yapılacak ödemeler, aşağıdaki plana göre / aylık hakedişler şeklinde yapılacaktır:</w:t>
      </w:r>
    </w:p>
    <w:p>
      <w:pPr>
        <w:numPr>
          <w:ilvl w:val="0"/>
          <w:numId w:val="1002"/>
        </w:numPr>
        <w:pStyle w:val="Compact"/>
      </w:pPr>
      <w:r>
        <w:t xml:space="preserve">(Ödeme Planı Varsa): [Ödeme Aşamaları ve Tutarları Belirtilir]</w:t>
      </w:r>
    </w:p>
    <w:p>
      <w:pPr>
        <w:numPr>
          <w:ilvl w:val="0"/>
          <w:numId w:val="1002"/>
        </w:numPr>
        <w:pStyle w:val="Compact"/>
      </w:pPr>
      <w:r>
        <w:t xml:space="preserve">(Hakediş Usulü Varsa): ALT YÜKLENİCİ, her ayın sonunda o ay içinde tamamladığı işleri gösteren hakediş raporunu ve destekleyici belgeleri (ataşman, irsaliye, test raporu vb.) ANA YÜKLENİCİ’ye sunacaktır. ANA YÜKLENİCİ, hakedişi [Süre] gün içinde inceleyerek onaylayacak veya itirazlarını bildirecektir. Onaylanan hakediş bedeli, KDV tevkifatı ve diğer yasal kesintiler yapıldıktan sonra, onay tarihinden itibaren [Süre] gün içinde ALT YÜKLENİCİ’nin bildireceği banka hesabına ödenecektir.</w:t>
      </w:r>
    </w:p>
    <w:p>
      <w:pPr>
        <w:pStyle w:val="FirstParagraph"/>
      </w:pPr>
      <w:r>
        <w:rPr>
          <w:b/>
        </w:rPr>
        <w:t xml:space="preserve">6. AVANS</w:t>
      </w:r>
    </w:p>
    <w:p>
      <w:pPr>
        <w:pStyle w:val="BodyText"/>
      </w:pPr>
      <w:r>
        <w:t xml:space="preserve">(Varsa): İşin başlaması için ALT YÜKLENİCİ’ye [Tutar] TL avans ödenecektir. Bu avans, ALT YÜKLENİCİ’nin vereceği [Avans Teminat Mektubu Türü ve Şartları] karşılığında ödenecek ve hakedişlerden % [Oran] oranında kesilerek mahsup edilecektir.</w:t>
      </w:r>
    </w:p>
    <w:p>
      <w:pPr>
        <w:pStyle w:val="BodyText"/>
      </w:pPr>
      <w:r>
        <w:rPr>
          <w:b/>
        </w:rPr>
        <w:t xml:space="preserve">7. İŞİN SÜRESİ VE İŞ PROGRAMI</w:t>
      </w:r>
    </w:p>
    <w:p>
      <w:pPr>
        <w:pStyle w:val="BodyText"/>
      </w:pPr>
      <w:r>
        <w:t xml:space="preserve">İşin süresi, yer teslimi tarihinden itibaren [Süre] ( [Yazıyla] ) takvim günüdür. ALT YÜKLENİCİ, işe başlama tarihinden itibaren [Süre] gün içinde detaylı bir iş programı hazırlayarak ANA YÜKLENİCİ’nin onayına sunacaktır. ALT YÜKLENİCİ, onaylı iş programına uymakla yükümlüdür.</w:t>
      </w:r>
    </w:p>
    <w:p>
      <w:pPr>
        <w:pStyle w:val="BodyText"/>
      </w:pPr>
      <w:r>
        <w:rPr>
          <w:b/>
        </w:rPr>
        <w:t xml:space="preserve">8. GECİKME CEZASI</w:t>
      </w:r>
    </w:p>
    <w:p>
      <w:pPr>
        <w:pStyle w:val="BodyText"/>
      </w:pPr>
      <w:r>
        <w:t xml:space="preserve">ALT YÜKLENİCİ’nin kusurundan kaynaklanan nedenlerle İşin süresinde veya iş programına uygun olarak bitirilememesi halinde, ALT YÜKLENİCİ, gecikilen her takvim günü için işbu Sözleşme bedelinin % [Oran] ’ı oranında gecikme cezasını ANA YÜKLENİCİ’ye ödemeyi kabul eder. Bu ceza, ALT YÜKLENİCİ’nin hakedişlerinden resen kesilebilir.</w:t>
      </w:r>
    </w:p>
    <w:p>
      <w:pPr>
        <w:pStyle w:val="BodyText"/>
      </w:pPr>
      <w:r>
        <w:rPr>
          <w:b/>
        </w:rPr>
        <w:t xml:space="preserve">9. TEMİNAT</w:t>
      </w:r>
    </w:p>
    <w:p>
      <w:pPr>
        <w:pStyle w:val="BodyText"/>
      </w:pPr>
      <w:r>
        <w:t xml:space="preserve">ALT YÜKLENİCİ, işin zamanında ve Sözleşme’ye uygun olarak tamamlanmasının teminatı olarak, Sözleşme imzası ile birlikte ANA YÜKLENİCİ’ye [Teminat Türü: Banka Teminat Mektubu vb.] olarak Sözleşme bedelinin % [Oran] ’ı tutarında kesin teminat mektubu verecektir. Teminat mektubu, işin geçici kabulünün yapılmasını ve kesin hesap mutabakatını müteakip iade edilecektir.</w:t>
      </w:r>
    </w:p>
    <w:p>
      <w:pPr>
        <w:pStyle w:val="BodyText"/>
      </w:pPr>
      <w:r>
        <w:rPr>
          <w:b/>
        </w:rPr>
        <w:t xml:space="preserve">10. İŞ GÜVENLİĞİ, ÇEVRE VE KALİTE</w:t>
      </w:r>
    </w:p>
    <w:p>
      <w:pPr>
        <w:pStyle w:val="BodyText"/>
      </w:pPr>
      <w:r>
        <w:t xml:space="preserve">ALT YÜKLENİCİ, İşin yapımı sırasında yürürlükteki tüm iş sağlığı ve güvenliği (İSG), çevre koruma mevzuatına ve ANA YÜKLENİCİ’nin İSG ve kalite yönetim sistemi prosedürlerine uymakla yükümlüdür. ALT YÜKLENİCİ, kendi personelinin ve ekipmanının güvenliğinden, gerekli eğitimlerin verilmesinden, kişisel koruyucu donanımların (KKD) kullanılmasından ve şantiye kurallarına uyulmasından birinci derecede sorumludur. İSG ile ilgili tüm cezai ve hukuki sorumluluk ALT YÜKLENİCİ’ye aittir.</w:t>
      </w:r>
    </w:p>
    <w:p>
      <w:pPr>
        <w:pStyle w:val="BodyText"/>
      </w:pPr>
      <w:r>
        <w:rPr>
          <w:b/>
        </w:rPr>
        <w:t xml:space="preserve">11. SİGORTA</w:t>
      </w:r>
    </w:p>
    <w:p>
      <w:pPr>
        <w:pStyle w:val="BodyText"/>
      </w:pPr>
      <w:r>
        <w:t xml:space="preserve">ALT YÜKLENİCİ, kendi personeli için yasal olarak zorunlu tüm sigortaları (SGK vb.) yaptırmak ve primlerini zamanında ödemekle yükümlüdür. Ayrıca, ALT YÜKLENİCİ, yaptığı işle ilgili olarak Üçüncü Şahıs Mali Mesuliyet Sigortası ve (gerekliyse) Montaj/İnşaat All Risks Sigortası yaptırmak ve poliçeleri ANA YÜKLENİCİ’ye ibraz etmekle yükümlüdür.</w:t>
      </w:r>
    </w:p>
    <w:p>
      <w:pPr>
        <w:pStyle w:val="BodyText"/>
      </w:pPr>
      <w:r>
        <w:rPr>
          <w:b/>
        </w:rPr>
        <w:t xml:space="preserve">12. KONTROLLÜK VE KABUL</w:t>
      </w:r>
    </w:p>
    <w:p>
      <w:pPr>
        <w:pStyle w:val="BodyText"/>
      </w:pPr>
      <w:r>
        <w:t xml:space="preserve">ANA YÜKLENİCİ, İşin Sözleşme’ye uygunluğunu her aşamada kontrol etme veya ettirme hakkına sahiptir. ALT YÜKLENİCİ, ANA YÜKLENİCİ’nin kontrolörlerinin talimatlarına uymakla yükümlüdür. İşin tamamlanmasını müteakip geçici ve kesin kabul işlemleri, Ana Sözleşme’deki prosedürlere ve ilgili mevzuata uygun olarak yapılacaktır.</w:t>
      </w:r>
    </w:p>
    <w:p>
      <w:pPr>
        <w:pStyle w:val="BodyText"/>
      </w:pPr>
      <w:r>
        <w:rPr>
          <w:b/>
        </w:rPr>
        <w:t xml:space="preserve">13. GARANTİ</w:t>
      </w:r>
    </w:p>
    <w:p>
      <w:pPr>
        <w:pStyle w:val="BodyText"/>
      </w:pPr>
      <w:r>
        <w:t xml:space="preserve">ALT YÜKLENİCİ tarafından yapılan İşler, geçici kabul tarihinden itibaren [Süre] yıl süreyle ALT YÜKLENİCİ garantisi altındadır. Bu süre içinde imalat veya malzeme kusurlarından kaynaklanan her türlü ayıp ve eksiklik, ALT YÜKLENİCİ tarafından bedelsiz olarak giderilecektir.</w:t>
      </w:r>
    </w:p>
    <w:p>
      <w:pPr>
        <w:pStyle w:val="BodyText"/>
      </w:pPr>
      <w:r>
        <w:rPr>
          <w:b/>
        </w:rPr>
        <w:t xml:space="preserve">14. ANA SÖZLEŞME İLE İLİŞKİ</w:t>
      </w:r>
    </w:p>
    <w:p>
      <w:pPr>
        <w:pStyle w:val="BodyText"/>
      </w:pPr>
      <w:r>
        <w:t xml:space="preserve">İşbu Sözleşme, Ana Sözleşme’nin ayrılmaz bir parçasıdır. ALT YÜKLENİCİ, Ana Sözleşme’nin kendisiyle ilgili hükümlerini bildiğini ve bu hükümlere uymayı kabul ettiğini beyan eder. İşbu Sözleşme hükümleri ile Ana Sözleşme hükümleri arasında çelişki olması halinde, ANA YÜKLENİCİ’nin Ana İşveren’e karşı sorumluluklarını ağırlaştıran hüküm esas alınır.</w:t>
      </w:r>
    </w:p>
    <w:p>
      <w:pPr>
        <w:pStyle w:val="BodyText"/>
      </w:pPr>
      <w:r>
        <w:rPr>
          <w:b/>
        </w:rPr>
        <w:t xml:space="preserve">15. ANLAŞMAZLIKLARIN ÇÖZÜMÜ</w:t>
      </w:r>
    </w:p>
    <w:p>
      <w:pPr>
        <w:pStyle w:val="BodyText"/>
      </w:pPr>
      <w:r>
        <w:t xml:space="preserve">İşbu Sözleşme’nin uygulanmasından doğabilecek her türlü anlaşmazlığın çözümünde [Şehir] Mahkemeleri ve İcra Daireleri yetkilidir.</w:t>
      </w:r>
    </w:p>
    <w:p>
      <w:pPr>
        <w:pStyle w:val="BodyText"/>
      </w:pPr>
      <w:r>
        <w:rPr>
          <w:b/>
        </w:rPr>
        <w:t xml:space="preserve">16. TEBLİGAT ADRESLERİ</w:t>
      </w:r>
    </w:p>
    <w:p>
      <w:pPr>
        <w:pStyle w:val="BodyText"/>
      </w:pPr>
      <w:r>
        <w:t xml:space="preserve">Tarafların yukarıda belirtilen adresleri yasal tebligat adresleridir.</w:t>
      </w:r>
    </w:p>
    <w:p>
      <w:pPr>
        <w:pStyle w:val="BodyText"/>
      </w:pPr>
      <w:r>
        <w:rPr>
          <w:b/>
        </w:rPr>
        <w:t xml:space="preserve">17. SÖZLEŞMENİN İMZASI VE YÜRÜRLÜK</w:t>
      </w:r>
    </w:p>
    <w:p>
      <w:pPr>
        <w:pStyle w:val="BodyText"/>
      </w:pPr>
      <w:r>
        <w:t xml:space="preserve">İşbu Sözleşme …/…/… tarihinde … nüsha olarak tanzim edilmiş ve taraflarca okunarak imzalanmış olup, imza tarihinde yürürlüğe girer.</w:t>
      </w:r>
    </w:p>
    <w:p>
      <w:pPr>
        <w:pStyle w:val="BodyText"/>
      </w:pPr>
      <w:r>
        <w:rPr>
          <w:b/>
        </w:rPr>
        <w:t xml:space="preserve">ANA YÜKLENİCİ</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ALT YÜKLENİCİ (TAŞERON)</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EKLER:</w:t>
      </w:r>
      <w:r>
        <w:t xml:space="preserve"> </w:t>
      </w:r>
      <w:r>
        <w:t xml:space="preserve">1. İlgili Projeler ve Detaylar</w:t>
      </w:r>
      <w:r>
        <w:t xml:space="preserve"> </w:t>
      </w:r>
      <w:r>
        <w:t xml:space="preserve">2. Teknik Şartnameler</w:t>
      </w:r>
      <w:r>
        <w:t xml:space="preserve"> </w:t>
      </w:r>
      <w:r>
        <w:t xml:space="preserve">3. Keşif Özeti / Birim Fiyat Cetveli</w:t>
      </w:r>
      <w:r>
        <w:t xml:space="preserve"> </w:t>
      </w:r>
      <w:r>
        <w:t xml:space="preserve">4. İş Programı</w:t>
      </w:r>
      <w:r>
        <w:t xml:space="preserve"> </w:t>
      </w:r>
      <w:r>
        <w:t xml:space="preserve">5. Teminat Mektubu</w:t>
      </w:r>
      <w:r>
        <w:t xml:space="preserve"> </w:t>
      </w:r>
      <w:r>
        <w:t xml:space="preserve">6. [Diğer Belgeler: Sigorta Poliçeleri, Yetki Belgeleri vb.]</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taşeron sözleşmesi taslağıdır. Her alt yüklenicilik ilişkisi ve projesi kendine özgü koşullar içerir. İşbu taslak sözleşme metni, hukuki tavsiye niteliği taşımaz. Bu sözleşmeyi veya benzer bir sözleşmeyi imzalamadan önce, inşaat hukuku konusunda uzman bir avukata danışmanız ve sözleşmeyi Ana Sözleşme hükümleriyle uyumlu hale getirerek kendi özel durumunuza göre uyarlatmanız kesinlikle tavsiye edilir.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2025-05-05T20:38:33Z</dcterms:created>
  <dcterms:modified xsi:type="dcterms:W3CDTF">2025-05-05T20:38:33Z</dcterms:modified>
</cp:coreProperties>
</file>

<file path=docProps/custom.xml><?xml version="1.0" encoding="utf-8"?>
<Properties xmlns="http://schemas.openxmlformats.org/officeDocument/2006/custom-properties" xmlns:vt="http://schemas.openxmlformats.org/officeDocument/2006/docPropsVTypes"/>
</file>